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A1A1A"/>
          <w:sz w:val="36"/>
          <w:szCs w:val="36"/>
        </w:rPr>
      </w:pPr>
      <w:r>
        <w:rPr>
          <w:b/>
          <w:color w:val="1A1A1A"/>
          <w:sz w:val="36"/>
          <w:szCs w:val="36"/>
        </w:rPr>
        <w:t>7 апреля 2024 года – Всемирный день здоровья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>Всемирный день здоровья отмечается 7 апреля в ознаменование годовщины основания Всемирной организации здравоохранения в 1948 году. Каждый год для Всемирного дня здоровья выбирается тема, отражающая какую-либо приоритетную проблему общественного здоровья в мире. Тема Всемирного дня здоровья 2024 года – «Мое здоровье – мое право».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>Тема этого года призвана способствовать утверждению права каждого человека, где бы он ни находился, на качественное медицинское обслуживание, просвещение и информацию, а также на безопасную питьевую воду, чистый воздух, надлежащее питание, качественное жилье, достойные условия труда и экологическую обстановку и свободу. По данным Совета по экономическим аспектам концепции «Здоровье для всех», как минимум 140 стран конституционно закрепили право на здоровье в качестве одного из прав человека.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 xml:space="preserve">С ростом благосостояния общества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Повышенное кровяное давление, избыточный вес, высокое содержание глюкозы в крови приводят к росту числа неинфекционных заболеваний. Онкологические, респираторные, </w:t>
      </w:r>
      <w:proofErr w:type="spellStart"/>
      <w:proofErr w:type="gramStart"/>
      <w:r w:rsidRPr="00A57AFC">
        <w:rPr>
          <w:color w:val="1A1A1A"/>
          <w:sz w:val="28"/>
          <w:szCs w:val="28"/>
        </w:rPr>
        <w:t>сердечно-сосудистые</w:t>
      </w:r>
      <w:proofErr w:type="spellEnd"/>
      <w:proofErr w:type="gramEnd"/>
      <w:r w:rsidRPr="00A57AFC">
        <w:rPr>
          <w:color w:val="1A1A1A"/>
          <w:sz w:val="28"/>
          <w:szCs w:val="28"/>
        </w:rPr>
        <w:t xml:space="preserve"> заболевания, а также сахарный диабет становятся причиной большого количества  смертей в мире.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>Профилактика неинфекционных заболеваний в большей части зависит от самих людей. Основами крепкого здоровья и активного долголетия являются: соблюдение рационального режима дня, сбалансированное питание, оптимальная двигательная активность; важно регулярно выполнять закаливающие процедуры, избавляться от вредных привычек. Необходимо своевременно обращаться за медицинской помощью, регулярно проходить профилактические осмотры, диспансеризацию, вакцинацию и соблюдать рекомендации врачей.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> </w:t>
      </w:r>
    </w:p>
    <w:p w:rsidR="00A57AFC" w:rsidRPr="00A57AFC" w:rsidRDefault="00A57AFC" w:rsidP="00A57AFC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A57AFC">
        <w:rPr>
          <w:color w:val="1A1A1A"/>
          <w:sz w:val="28"/>
          <w:szCs w:val="28"/>
        </w:rPr>
        <w:t>По материалам Всемирной организации здравоохранения</w:t>
      </w:r>
    </w:p>
    <w:p w:rsidR="00932904" w:rsidRDefault="00932904"/>
    <w:sectPr w:rsidR="00932904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FC"/>
    <w:rsid w:val="00932904"/>
    <w:rsid w:val="00A57AFC"/>
    <w:rsid w:val="00B9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C7CD-C493-4D72-8911-EBDAFD10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2024-04-04T06:24:00Z</dcterms:created>
  <dcterms:modified xsi:type="dcterms:W3CDTF">2024-04-04T06:26:00Z</dcterms:modified>
</cp:coreProperties>
</file>