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45AB3" w14:textId="77777777" w:rsidR="00FB6277" w:rsidRPr="00E72700" w:rsidRDefault="00FB6277" w:rsidP="00FB6277">
      <w:pPr>
        <w:shd w:val="clear" w:color="auto" w:fill="FFFFFF"/>
        <w:spacing w:line="260" w:lineRule="exact"/>
        <w:outlineLvl w:val="0"/>
        <w:rPr>
          <w:b/>
          <w:kern w:val="36"/>
          <w:sz w:val="28"/>
          <w:szCs w:val="28"/>
        </w:rPr>
      </w:pPr>
      <w:r w:rsidRPr="00E72700">
        <w:rPr>
          <w:b/>
          <w:kern w:val="36"/>
          <w:sz w:val="28"/>
          <w:szCs w:val="28"/>
        </w:rPr>
        <w:t>Итоги работы службы «одно окно»</w:t>
      </w:r>
    </w:p>
    <w:p w14:paraId="39784D55" w14:textId="77777777" w:rsidR="00FB6277" w:rsidRPr="00E72700" w:rsidRDefault="00FB6277" w:rsidP="00FB6277">
      <w:pPr>
        <w:shd w:val="clear" w:color="auto" w:fill="FFFFFF"/>
        <w:spacing w:line="260" w:lineRule="exact"/>
        <w:outlineLvl w:val="0"/>
        <w:rPr>
          <w:kern w:val="36"/>
          <w:sz w:val="28"/>
          <w:szCs w:val="28"/>
        </w:rPr>
      </w:pPr>
    </w:p>
    <w:p w14:paraId="573B9A95" w14:textId="4490E015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За январь</w:t>
      </w:r>
      <w:r w:rsidR="00D97EF1" w:rsidRPr="00D97EF1">
        <w:rPr>
          <w:sz w:val="28"/>
          <w:szCs w:val="28"/>
        </w:rPr>
        <w:t xml:space="preserve"> – </w:t>
      </w:r>
      <w:r w:rsidR="00535B55">
        <w:rPr>
          <w:sz w:val="28"/>
          <w:szCs w:val="28"/>
        </w:rPr>
        <w:t>март</w:t>
      </w:r>
      <w:r w:rsidRPr="00E7270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72700">
        <w:rPr>
          <w:sz w:val="28"/>
          <w:szCs w:val="28"/>
        </w:rPr>
        <w:t xml:space="preserve"> года </w:t>
      </w:r>
      <w:r w:rsidR="00EF6275">
        <w:rPr>
          <w:sz w:val="28"/>
          <w:szCs w:val="28"/>
        </w:rPr>
        <w:t>из</w:t>
      </w:r>
      <w:r w:rsidRPr="00E72700">
        <w:rPr>
          <w:sz w:val="28"/>
          <w:szCs w:val="28"/>
        </w:rPr>
        <w:t xml:space="preserve"> </w:t>
      </w:r>
      <w:r w:rsidR="00EF6275">
        <w:rPr>
          <w:b/>
          <w:bCs/>
          <w:sz w:val="28"/>
          <w:szCs w:val="28"/>
        </w:rPr>
        <w:t>89</w:t>
      </w:r>
      <w:r w:rsidR="003F496E">
        <w:rPr>
          <w:b/>
          <w:bCs/>
          <w:sz w:val="28"/>
          <w:szCs w:val="28"/>
        </w:rPr>
        <w:t>6</w:t>
      </w:r>
      <w:r w:rsidRPr="00E72700">
        <w:rPr>
          <w:sz w:val="28"/>
          <w:szCs w:val="28"/>
        </w:rPr>
        <w:t xml:space="preserve"> заявлени</w:t>
      </w:r>
      <w:r w:rsidR="00EF6275">
        <w:rPr>
          <w:sz w:val="28"/>
          <w:szCs w:val="28"/>
        </w:rPr>
        <w:t>й</w:t>
      </w:r>
      <w:r w:rsidRPr="00E72700">
        <w:rPr>
          <w:sz w:val="28"/>
          <w:szCs w:val="28"/>
        </w:rPr>
        <w:t xml:space="preserve"> заинтересованных лиц, приняты</w:t>
      </w:r>
      <w:r w:rsidR="00EF6275">
        <w:rPr>
          <w:sz w:val="28"/>
          <w:szCs w:val="28"/>
        </w:rPr>
        <w:t>х</w:t>
      </w:r>
      <w:r w:rsidRPr="00E72700">
        <w:rPr>
          <w:sz w:val="28"/>
          <w:szCs w:val="28"/>
        </w:rPr>
        <w:t xml:space="preserve"> в службе «одно окно» Поставского районного исполнительного комитета, на осуществление </w:t>
      </w:r>
      <w:r>
        <w:rPr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>административных процедур</w:t>
      </w:r>
      <w:r w:rsidR="00EF6275">
        <w:rPr>
          <w:b/>
          <w:bCs/>
          <w:sz w:val="28"/>
          <w:szCs w:val="28"/>
        </w:rPr>
        <w:t>:</w:t>
      </w:r>
      <w:r w:rsidRPr="00E72700">
        <w:rPr>
          <w:sz w:val="28"/>
          <w:szCs w:val="28"/>
        </w:rPr>
        <w:t xml:space="preserve"> </w:t>
      </w:r>
      <w:r w:rsidR="00F072ED">
        <w:rPr>
          <w:b/>
          <w:bCs/>
          <w:sz w:val="28"/>
          <w:szCs w:val="28"/>
        </w:rPr>
        <w:t>77</w:t>
      </w:r>
      <w:r w:rsidR="003F496E">
        <w:rPr>
          <w:b/>
          <w:bCs/>
          <w:sz w:val="28"/>
          <w:szCs w:val="28"/>
        </w:rPr>
        <w:t>6</w:t>
      </w:r>
      <w:r w:rsidRPr="00E72700"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–</w:t>
      </w:r>
      <w:r w:rsidRPr="00E72700"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по заявлениям граждан (1</w:t>
      </w:r>
      <w:r w:rsidR="00F072ED">
        <w:rPr>
          <w:sz w:val="28"/>
          <w:szCs w:val="28"/>
        </w:rPr>
        <w:t>31</w:t>
      </w:r>
      <w:r w:rsidRPr="00E72700">
        <w:rPr>
          <w:sz w:val="28"/>
          <w:szCs w:val="28"/>
        </w:rPr>
        <w:t>,</w:t>
      </w:r>
      <w:r w:rsidR="00534A89">
        <w:rPr>
          <w:sz w:val="28"/>
          <w:szCs w:val="28"/>
        </w:rPr>
        <w:t>3</w:t>
      </w:r>
      <w:r w:rsidRPr="00E72700">
        <w:rPr>
          <w:sz w:val="28"/>
          <w:szCs w:val="28"/>
        </w:rPr>
        <w:t xml:space="preserve"> % от аналогичного периода 202</w:t>
      </w:r>
      <w:r>
        <w:rPr>
          <w:sz w:val="28"/>
          <w:szCs w:val="28"/>
        </w:rPr>
        <w:t>3</w:t>
      </w:r>
      <w:r w:rsidRPr="00E72700">
        <w:rPr>
          <w:sz w:val="28"/>
          <w:szCs w:val="28"/>
        </w:rPr>
        <w:t xml:space="preserve"> года) и</w:t>
      </w:r>
      <w:r>
        <w:rPr>
          <w:sz w:val="28"/>
          <w:szCs w:val="28"/>
        </w:rPr>
        <w:t xml:space="preserve"> </w:t>
      </w:r>
      <w:r w:rsidR="00EF6275">
        <w:rPr>
          <w:b/>
          <w:bCs/>
          <w:sz w:val="28"/>
          <w:szCs w:val="28"/>
        </w:rPr>
        <w:t>120</w:t>
      </w:r>
      <w:r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– по заявлениям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субъектов хозяйствования </w:t>
      </w:r>
      <w:r w:rsidRPr="00E72700">
        <w:rPr>
          <w:sz w:val="28"/>
          <w:szCs w:val="28"/>
        </w:rPr>
        <w:t>(</w:t>
      </w:r>
      <w:r w:rsidR="00EF6275">
        <w:rPr>
          <w:sz w:val="28"/>
          <w:szCs w:val="28"/>
        </w:rPr>
        <w:t>82</w:t>
      </w:r>
      <w:r w:rsidRPr="00E72700">
        <w:rPr>
          <w:sz w:val="28"/>
          <w:szCs w:val="28"/>
        </w:rPr>
        <w:t>,</w:t>
      </w:r>
      <w:r w:rsidR="00EF6275">
        <w:rPr>
          <w:sz w:val="28"/>
          <w:szCs w:val="28"/>
        </w:rPr>
        <w:t>2</w:t>
      </w:r>
      <w:r w:rsidRPr="00E72700">
        <w:rPr>
          <w:sz w:val="28"/>
          <w:szCs w:val="28"/>
        </w:rPr>
        <w:t>%).</w:t>
      </w:r>
    </w:p>
    <w:p w14:paraId="24A624C4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Отказано в принятии заявления – 0.</w:t>
      </w:r>
      <w:r>
        <w:rPr>
          <w:sz w:val="28"/>
          <w:szCs w:val="28"/>
        </w:rPr>
        <w:t xml:space="preserve"> </w:t>
      </w:r>
    </w:p>
    <w:p w14:paraId="14DD367E" w14:textId="62F226AB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Принято административных решений – </w:t>
      </w:r>
      <w:r w:rsidR="007D60DF">
        <w:rPr>
          <w:sz w:val="28"/>
          <w:szCs w:val="28"/>
        </w:rPr>
        <w:t>88</w:t>
      </w:r>
      <w:r w:rsidR="003F496E">
        <w:rPr>
          <w:sz w:val="28"/>
          <w:szCs w:val="28"/>
        </w:rPr>
        <w:t>8</w:t>
      </w:r>
    </w:p>
    <w:p w14:paraId="05803799" w14:textId="6C47F848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Отозвано заявителями </w:t>
      </w:r>
      <w:r w:rsidR="00894215">
        <w:rPr>
          <w:sz w:val="28"/>
          <w:szCs w:val="28"/>
        </w:rPr>
        <w:t>8</w:t>
      </w:r>
      <w:r w:rsidRPr="00E72700">
        <w:rPr>
          <w:sz w:val="28"/>
          <w:szCs w:val="28"/>
        </w:rPr>
        <w:t xml:space="preserve">, в том числе </w:t>
      </w:r>
      <w:r w:rsidR="00894215">
        <w:rPr>
          <w:sz w:val="28"/>
          <w:szCs w:val="28"/>
        </w:rPr>
        <w:t>8</w:t>
      </w:r>
      <w:r w:rsidRPr="00E72700">
        <w:rPr>
          <w:sz w:val="28"/>
          <w:szCs w:val="28"/>
        </w:rPr>
        <w:t xml:space="preserve"> – гражданами, </w:t>
      </w:r>
      <w:r>
        <w:rPr>
          <w:sz w:val="28"/>
          <w:szCs w:val="28"/>
        </w:rPr>
        <w:t>0</w:t>
      </w:r>
      <w:r w:rsidRPr="00E72700">
        <w:rPr>
          <w:sz w:val="28"/>
          <w:szCs w:val="28"/>
        </w:rPr>
        <w:t xml:space="preserve"> – юридическими лицами.</w:t>
      </w:r>
    </w:p>
    <w:p w14:paraId="22E1A86C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Отказано в осуществлении административной процедуры – 0.</w:t>
      </w:r>
    </w:p>
    <w:p w14:paraId="460707C8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C2679D" w14:textId="77777777" w:rsidR="00FB6277" w:rsidRPr="00E72700" w:rsidRDefault="00FB6277" w:rsidP="00FB6277">
      <w:pPr>
        <w:shd w:val="clear" w:color="auto" w:fill="FFFFFF"/>
        <w:spacing w:line="260" w:lineRule="exact"/>
        <w:jc w:val="center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>Принято заявлений в разрезе процедур</w:t>
      </w:r>
    </w:p>
    <w:p w14:paraId="3B0DB15A" w14:textId="6D80347D" w:rsidR="00FB6277" w:rsidRPr="00E72700" w:rsidRDefault="00FB6277" w:rsidP="00FB6277">
      <w:pPr>
        <w:shd w:val="clear" w:color="auto" w:fill="FFFFFF"/>
        <w:spacing w:line="260" w:lineRule="exact"/>
        <w:jc w:val="center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>за период с 01.01.202</w:t>
      </w:r>
      <w:r>
        <w:rPr>
          <w:b/>
          <w:bCs/>
          <w:sz w:val="28"/>
          <w:szCs w:val="28"/>
        </w:rPr>
        <w:t>4</w:t>
      </w:r>
      <w:r w:rsidRPr="00E72700">
        <w:rPr>
          <w:b/>
          <w:bCs/>
          <w:sz w:val="28"/>
          <w:szCs w:val="28"/>
        </w:rPr>
        <w:t xml:space="preserve"> по </w:t>
      </w:r>
      <w:r w:rsidR="0076597D">
        <w:rPr>
          <w:b/>
          <w:bCs/>
          <w:sz w:val="28"/>
          <w:szCs w:val="28"/>
        </w:rPr>
        <w:t>31</w:t>
      </w:r>
      <w:r w:rsidRPr="00E727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76597D">
        <w:rPr>
          <w:b/>
          <w:bCs/>
          <w:sz w:val="28"/>
          <w:szCs w:val="28"/>
        </w:rPr>
        <w:t>3</w:t>
      </w:r>
      <w:r w:rsidRPr="00E72700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Pr="00E72700">
        <w:rPr>
          <w:b/>
          <w:bCs/>
          <w:sz w:val="28"/>
          <w:szCs w:val="28"/>
        </w:rPr>
        <w:t>:</w:t>
      </w:r>
    </w:p>
    <w:p w14:paraId="17598FD5" w14:textId="77777777" w:rsidR="00FB6277" w:rsidRPr="00E72700" w:rsidRDefault="00FB6277" w:rsidP="00FB6277">
      <w:pPr>
        <w:shd w:val="clear" w:color="auto" w:fill="FFFFFF"/>
        <w:spacing w:line="2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1EF9274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>по физическим лицам:</w:t>
      </w:r>
    </w:p>
    <w:p w14:paraId="3ED24F32" w14:textId="10122B26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жилищных правоотношений – </w:t>
      </w:r>
      <w:r w:rsidR="00FD7741">
        <w:rPr>
          <w:b/>
          <w:bCs/>
          <w:sz w:val="28"/>
          <w:szCs w:val="28"/>
        </w:rPr>
        <w:t>357</w:t>
      </w:r>
      <w:r w:rsidRPr="00E72700">
        <w:rPr>
          <w:bCs/>
          <w:sz w:val="28"/>
          <w:szCs w:val="28"/>
        </w:rPr>
        <w:t>;</w:t>
      </w:r>
    </w:p>
    <w:p w14:paraId="25350FF3" w14:textId="013B81B1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труда и социальной защиты –</w:t>
      </w:r>
      <w:r>
        <w:rPr>
          <w:sz w:val="28"/>
          <w:szCs w:val="28"/>
        </w:rPr>
        <w:t xml:space="preserve"> </w:t>
      </w:r>
      <w:r w:rsidR="00FD7741">
        <w:rPr>
          <w:b/>
          <w:bCs/>
          <w:sz w:val="28"/>
          <w:szCs w:val="28"/>
        </w:rPr>
        <w:t>15</w:t>
      </w:r>
      <w:r w:rsidRPr="00E72700">
        <w:rPr>
          <w:bCs/>
          <w:sz w:val="28"/>
          <w:szCs w:val="28"/>
        </w:rPr>
        <w:t>;</w:t>
      </w:r>
    </w:p>
    <w:p w14:paraId="7FB1AE7F" w14:textId="71D83650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выдачи документов, подтверждающих право на социальные льготы –</w:t>
      </w:r>
      <w:r>
        <w:rPr>
          <w:sz w:val="28"/>
          <w:szCs w:val="28"/>
        </w:rPr>
        <w:t xml:space="preserve"> </w:t>
      </w:r>
      <w:r w:rsidR="00FD7741">
        <w:rPr>
          <w:b/>
          <w:bCs/>
          <w:sz w:val="28"/>
          <w:szCs w:val="28"/>
        </w:rPr>
        <w:t>9</w:t>
      </w:r>
      <w:r w:rsidRPr="00E72700">
        <w:rPr>
          <w:bCs/>
          <w:sz w:val="28"/>
          <w:szCs w:val="28"/>
        </w:rPr>
        <w:t>;</w:t>
      </w:r>
    </w:p>
    <w:p w14:paraId="5E803A71" w14:textId="735E38BA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усыновления, опеки, попечительства, патронажа, эмансипации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3F496E">
        <w:rPr>
          <w:b/>
          <w:bCs/>
          <w:sz w:val="28"/>
          <w:szCs w:val="28"/>
        </w:rPr>
        <w:t>2</w:t>
      </w:r>
      <w:r w:rsidRPr="00E72700">
        <w:rPr>
          <w:bCs/>
          <w:sz w:val="28"/>
          <w:szCs w:val="28"/>
        </w:rPr>
        <w:t>;</w:t>
      </w:r>
    </w:p>
    <w:p w14:paraId="784EE813" w14:textId="4D3AE112" w:rsidR="00FB6277" w:rsidRPr="00E72700" w:rsidRDefault="00FB6277" w:rsidP="00FB6277">
      <w:pPr>
        <w:shd w:val="clear" w:color="auto" w:fill="FFFFFF"/>
        <w:spacing w:line="260" w:lineRule="exact"/>
        <w:jc w:val="both"/>
        <w:rPr>
          <w:bCs/>
          <w:sz w:val="28"/>
          <w:szCs w:val="28"/>
        </w:rPr>
      </w:pPr>
      <w:r w:rsidRPr="00E72700">
        <w:rPr>
          <w:sz w:val="28"/>
          <w:szCs w:val="28"/>
        </w:rPr>
        <w:t>образования –</w:t>
      </w:r>
      <w:r>
        <w:rPr>
          <w:sz w:val="28"/>
          <w:szCs w:val="28"/>
        </w:rPr>
        <w:t xml:space="preserve"> </w:t>
      </w:r>
      <w:r w:rsidR="00FD7741">
        <w:rPr>
          <w:b/>
          <w:bCs/>
          <w:sz w:val="28"/>
          <w:szCs w:val="28"/>
        </w:rPr>
        <w:t>61</w:t>
      </w:r>
      <w:r w:rsidRPr="00E72700">
        <w:rPr>
          <w:bCs/>
          <w:sz w:val="28"/>
          <w:szCs w:val="28"/>
        </w:rPr>
        <w:t>;</w:t>
      </w:r>
    </w:p>
    <w:p w14:paraId="062A17BE" w14:textId="3A39D064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Cs/>
          <w:sz w:val="28"/>
          <w:szCs w:val="28"/>
        </w:rPr>
        <w:t xml:space="preserve">физическая культура и спорт, туризм и культура – </w:t>
      </w:r>
      <w:r w:rsidR="00FD7741">
        <w:rPr>
          <w:b/>
          <w:sz w:val="28"/>
          <w:szCs w:val="28"/>
        </w:rPr>
        <w:t>3</w:t>
      </w:r>
      <w:r w:rsidRPr="00E72700">
        <w:rPr>
          <w:bCs/>
          <w:sz w:val="28"/>
          <w:szCs w:val="28"/>
        </w:rPr>
        <w:t>;</w:t>
      </w:r>
    </w:p>
    <w:p w14:paraId="17DD8ACC" w14:textId="17457C95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архитектуры и строительства –</w:t>
      </w:r>
      <w:r>
        <w:rPr>
          <w:sz w:val="28"/>
          <w:szCs w:val="28"/>
        </w:rPr>
        <w:t xml:space="preserve"> </w:t>
      </w:r>
      <w:r w:rsidR="00FD7741">
        <w:rPr>
          <w:b/>
          <w:bCs/>
          <w:sz w:val="28"/>
          <w:szCs w:val="28"/>
        </w:rPr>
        <w:t>150</w:t>
      </w:r>
      <w:r w:rsidRPr="00E72700">
        <w:rPr>
          <w:bCs/>
          <w:sz w:val="28"/>
          <w:szCs w:val="28"/>
        </w:rPr>
        <w:t>;</w:t>
      </w:r>
    </w:p>
    <w:p w14:paraId="2922857C" w14:textId="01BB9A18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газо-, электро-, тепло- и водоснабжения, и связи –</w:t>
      </w:r>
      <w:r>
        <w:rPr>
          <w:sz w:val="28"/>
          <w:szCs w:val="28"/>
        </w:rPr>
        <w:t xml:space="preserve"> </w:t>
      </w:r>
      <w:r w:rsidR="00FD7741">
        <w:rPr>
          <w:b/>
          <w:bCs/>
          <w:sz w:val="28"/>
          <w:szCs w:val="28"/>
        </w:rPr>
        <w:t>111</w:t>
      </w:r>
      <w:r w:rsidRPr="00E72700">
        <w:rPr>
          <w:bCs/>
          <w:sz w:val="28"/>
          <w:szCs w:val="28"/>
        </w:rPr>
        <w:t>;</w:t>
      </w:r>
    </w:p>
    <w:p w14:paraId="2C67A391" w14:textId="1C0CAF73" w:rsidR="00FB6277" w:rsidRPr="00E72700" w:rsidRDefault="00FB6277" w:rsidP="00FB6277">
      <w:pPr>
        <w:shd w:val="clear" w:color="auto" w:fill="FFFFFF"/>
        <w:spacing w:line="260" w:lineRule="exact"/>
        <w:jc w:val="both"/>
        <w:rPr>
          <w:bCs/>
          <w:sz w:val="28"/>
          <w:szCs w:val="28"/>
        </w:rPr>
      </w:pPr>
      <w:r w:rsidRPr="00E72700">
        <w:rPr>
          <w:sz w:val="28"/>
          <w:szCs w:val="28"/>
        </w:rPr>
        <w:t>природопользования –</w:t>
      </w:r>
      <w:r>
        <w:rPr>
          <w:sz w:val="28"/>
          <w:szCs w:val="28"/>
        </w:rPr>
        <w:t xml:space="preserve"> </w:t>
      </w:r>
      <w:r w:rsidR="00FD7741">
        <w:rPr>
          <w:b/>
          <w:bCs/>
          <w:sz w:val="28"/>
          <w:szCs w:val="28"/>
        </w:rPr>
        <w:t>2</w:t>
      </w:r>
      <w:r w:rsidRPr="00E72700">
        <w:rPr>
          <w:bCs/>
          <w:sz w:val="28"/>
          <w:szCs w:val="28"/>
        </w:rPr>
        <w:t>;</w:t>
      </w:r>
    </w:p>
    <w:p w14:paraId="1EFAAA06" w14:textId="405A9CE4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Cs/>
          <w:sz w:val="28"/>
          <w:szCs w:val="28"/>
        </w:rPr>
        <w:t xml:space="preserve">сельское хозяйство – </w:t>
      </w:r>
      <w:r w:rsidR="00FD7741">
        <w:rPr>
          <w:b/>
          <w:sz w:val="28"/>
          <w:szCs w:val="28"/>
        </w:rPr>
        <w:t>12</w:t>
      </w:r>
      <w:r w:rsidRPr="00E72700">
        <w:rPr>
          <w:bCs/>
          <w:sz w:val="28"/>
          <w:szCs w:val="28"/>
        </w:rPr>
        <w:t>;</w:t>
      </w:r>
    </w:p>
    <w:p w14:paraId="11597270" w14:textId="5D8AA0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полученных доходов и уплаченных налогов, сборов (пошлин); получения информации из Единого государственного регистра юридических лиц и индивидуальных предпринимателей; проставления апостиля на документах или легализации документов –</w:t>
      </w:r>
      <w:r>
        <w:rPr>
          <w:sz w:val="28"/>
          <w:szCs w:val="28"/>
        </w:rPr>
        <w:t xml:space="preserve"> </w:t>
      </w:r>
      <w:r w:rsidR="00FD7741">
        <w:rPr>
          <w:b/>
          <w:bCs/>
          <w:sz w:val="28"/>
          <w:szCs w:val="28"/>
        </w:rPr>
        <w:t>19</w:t>
      </w:r>
      <w:r w:rsidRPr="00E72700">
        <w:rPr>
          <w:bCs/>
          <w:sz w:val="28"/>
          <w:szCs w:val="28"/>
        </w:rPr>
        <w:t>;</w:t>
      </w:r>
    </w:p>
    <w:p w14:paraId="2F87E664" w14:textId="64383329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получения информации из архивных документов – </w:t>
      </w:r>
      <w:r w:rsidR="00FD7741">
        <w:rPr>
          <w:b/>
          <w:bCs/>
          <w:sz w:val="28"/>
          <w:szCs w:val="28"/>
        </w:rPr>
        <w:t>24</w:t>
      </w:r>
      <w:r w:rsidRPr="00E72700">
        <w:rPr>
          <w:bCs/>
          <w:sz w:val="28"/>
          <w:szCs w:val="28"/>
        </w:rPr>
        <w:t>;</w:t>
      </w:r>
    </w:p>
    <w:p w14:paraId="0B9E4A8C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государственная регистрация недвижимого имущества, прав на него и сделок с ним –</w:t>
      </w:r>
      <w:r>
        <w:rPr>
          <w:b/>
          <w:bCs/>
          <w:sz w:val="28"/>
          <w:szCs w:val="28"/>
        </w:rPr>
        <w:t xml:space="preserve"> 1</w:t>
      </w:r>
      <w:r w:rsidRPr="00E72700">
        <w:rPr>
          <w:bCs/>
          <w:sz w:val="28"/>
          <w:szCs w:val="28"/>
        </w:rPr>
        <w:t>;</w:t>
      </w:r>
    </w:p>
    <w:p w14:paraId="529E8386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6287B08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субъектам хозяйствования</w:t>
      </w:r>
      <w:r w:rsidRPr="00E72700">
        <w:rPr>
          <w:b/>
          <w:bCs/>
          <w:sz w:val="28"/>
          <w:szCs w:val="28"/>
        </w:rPr>
        <w:t>:</w:t>
      </w:r>
    </w:p>
    <w:p w14:paraId="7A04A317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проектирования и строительства</w:t>
      </w:r>
      <w:r>
        <w:rPr>
          <w:b/>
          <w:bCs/>
          <w:sz w:val="28"/>
          <w:szCs w:val="28"/>
        </w:rPr>
        <w:t xml:space="preserve"> </w:t>
      </w:r>
      <w:r w:rsidRPr="00E72700">
        <w:rPr>
          <w:sz w:val="28"/>
          <w:szCs w:val="28"/>
        </w:rPr>
        <w:t>–</w:t>
      </w:r>
      <w:r w:rsidRPr="00E727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Pr="00E72700">
        <w:rPr>
          <w:bCs/>
          <w:sz w:val="28"/>
          <w:szCs w:val="28"/>
        </w:rPr>
        <w:t>;</w:t>
      </w:r>
    </w:p>
    <w:p w14:paraId="1EF1AA9C" w14:textId="619E4EA1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охраны окружающей среды и природопользования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 xml:space="preserve">– </w:t>
      </w:r>
      <w:r w:rsidR="00EF6275">
        <w:rPr>
          <w:b/>
          <w:bCs/>
          <w:sz w:val="28"/>
          <w:szCs w:val="28"/>
        </w:rPr>
        <w:t>2</w:t>
      </w:r>
      <w:r w:rsidRPr="00E72700">
        <w:rPr>
          <w:bCs/>
          <w:sz w:val="28"/>
          <w:szCs w:val="28"/>
        </w:rPr>
        <w:t>;</w:t>
      </w:r>
    </w:p>
    <w:p w14:paraId="382AE2E3" w14:textId="4317C044" w:rsidR="00FB6277" w:rsidRPr="00E72700" w:rsidRDefault="00FB6277" w:rsidP="00FB6277">
      <w:pPr>
        <w:shd w:val="clear" w:color="auto" w:fill="FFFFFF"/>
        <w:spacing w:line="260" w:lineRule="exact"/>
        <w:jc w:val="both"/>
        <w:rPr>
          <w:bCs/>
          <w:sz w:val="28"/>
          <w:szCs w:val="28"/>
        </w:rPr>
      </w:pPr>
      <w:r w:rsidRPr="00E72700">
        <w:rPr>
          <w:sz w:val="28"/>
          <w:szCs w:val="28"/>
        </w:rPr>
        <w:t>торговли, общественного питания, бытового обслуживания населения, защиты прав потребителей, рекламной деятельности и обращения вторичных ресурсов –</w:t>
      </w:r>
      <w:r w:rsidRPr="00E727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EF6275">
        <w:rPr>
          <w:b/>
          <w:bCs/>
          <w:sz w:val="28"/>
          <w:szCs w:val="28"/>
        </w:rPr>
        <w:t>8</w:t>
      </w:r>
      <w:r w:rsidRPr="00E72700">
        <w:rPr>
          <w:bCs/>
          <w:sz w:val="28"/>
          <w:szCs w:val="28"/>
        </w:rPr>
        <w:t>;</w:t>
      </w:r>
    </w:p>
    <w:p w14:paraId="604EEB7D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bCs/>
          <w:sz w:val="28"/>
          <w:szCs w:val="28"/>
        </w:rPr>
        <w:t xml:space="preserve">физическая культура и спорт, туризм и культура – </w:t>
      </w:r>
      <w:r>
        <w:rPr>
          <w:b/>
          <w:sz w:val="28"/>
          <w:szCs w:val="28"/>
        </w:rPr>
        <w:t>0</w:t>
      </w:r>
      <w:r w:rsidRPr="00E72700">
        <w:rPr>
          <w:bCs/>
          <w:sz w:val="28"/>
          <w:szCs w:val="28"/>
        </w:rPr>
        <w:t>;</w:t>
      </w:r>
    </w:p>
    <w:p w14:paraId="4EAD101F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финансы, деятельность по организации азартных игр и лотерей – 0; </w:t>
      </w:r>
    </w:p>
    <w:p w14:paraId="60505CD0" w14:textId="5BAEFA0A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>имущественных,</w:t>
      </w:r>
      <w:r>
        <w:rPr>
          <w:sz w:val="28"/>
          <w:szCs w:val="28"/>
        </w:rPr>
        <w:t xml:space="preserve"> </w:t>
      </w:r>
      <w:r w:rsidRPr="00E72700">
        <w:rPr>
          <w:sz w:val="28"/>
          <w:szCs w:val="28"/>
        </w:rPr>
        <w:t>жилищных и земельных правоотношений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 xml:space="preserve">– </w:t>
      </w:r>
      <w:r w:rsidR="00EF6275">
        <w:rPr>
          <w:b/>
          <w:bCs/>
          <w:sz w:val="28"/>
          <w:szCs w:val="28"/>
        </w:rPr>
        <w:t>80</w:t>
      </w:r>
      <w:r w:rsidRPr="00E72700">
        <w:rPr>
          <w:bCs/>
          <w:sz w:val="28"/>
          <w:szCs w:val="28"/>
        </w:rPr>
        <w:t>.</w:t>
      </w:r>
    </w:p>
    <w:p w14:paraId="06057274" w14:textId="77777777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</w:p>
    <w:p w14:paraId="1A048C48" w14:textId="77F82959" w:rsidR="00FB6277" w:rsidRPr="00E72700" w:rsidRDefault="00FB6277" w:rsidP="00FB6277">
      <w:p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72700">
        <w:rPr>
          <w:sz w:val="28"/>
          <w:szCs w:val="28"/>
        </w:rPr>
        <w:t xml:space="preserve">Наиболее востребованные процедуры за </w:t>
      </w:r>
      <w:r w:rsidRPr="00E72700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>-</w:t>
      </w:r>
      <w:r w:rsidR="0076597D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72700">
        <w:rPr>
          <w:b/>
          <w:bCs/>
          <w:sz w:val="28"/>
          <w:szCs w:val="28"/>
        </w:rPr>
        <w:t xml:space="preserve"> года</w:t>
      </w:r>
      <w:r w:rsidRPr="00E72700">
        <w:rPr>
          <w:sz w:val="28"/>
          <w:szCs w:val="28"/>
        </w:rPr>
        <w:t>:</w:t>
      </w:r>
    </w:p>
    <w:p w14:paraId="3B866C37" w14:textId="321A3BA7" w:rsidR="00FB6277" w:rsidRPr="00E72700" w:rsidRDefault="00FB6277" w:rsidP="00FB6277">
      <w:pPr>
        <w:shd w:val="clear" w:color="auto" w:fill="FFFFFF"/>
        <w:spacing w:line="260" w:lineRule="exact"/>
        <w:jc w:val="both"/>
        <w:rPr>
          <w:b/>
          <w:bCs/>
          <w:sz w:val="28"/>
          <w:szCs w:val="28"/>
        </w:rPr>
      </w:pPr>
      <w:r w:rsidRPr="00E72700">
        <w:rPr>
          <w:b/>
          <w:bCs/>
          <w:sz w:val="28"/>
          <w:szCs w:val="28"/>
        </w:rPr>
        <w:t xml:space="preserve">по физическим лицам: 1.8, </w:t>
      </w:r>
      <w:r w:rsidR="007E6FF2" w:rsidRPr="00E72700">
        <w:rPr>
          <w:b/>
          <w:bCs/>
          <w:sz w:val="28"/>
          <w:szCs w:val="28"/>
        </w:rPr>
        <w:t>1.3.</w:t>
      </w:r>
      <w:r w:rsidR="007E6FF2">
        <w:rPr>
          <w:b/>
          <w:bCs/>
          <w:sz w:val="28"/>
          <w:szCs w:val="28"/>
        </w:rPr>
        <w:t>1</w:t>
      </w:r>
      <w:r w:rsidR="007E6FF2" w:rsidRPr="00E72700">
        <w:rPr>
          <w:b/>
          <w:bCs/>
          <w:sz w:val="28"/>
          <w:szCs w:val="28"/>
        </w:rPr>
        <w:t>,</w:t>
      </w:r>
      <w:r w:rsidR="007E6FF2" w:rsidRPr="0088227B">
        <w:rPr>
          <w:b/>
          <w:bCs/>
          <w:sz w:val="28"/>
          <w:szCs w:val="28"/>
        </w:rPr>
        <w:t xml:space="preserve"> </w:t>
      </w:r>
      <w:r w:rsidR="007E6FF2">
        <w:rPr>
          <w:b/>
          <w:bCs/>
          <w:sz w:val="28"/>
          <w:szCs w:val="28"/>
        </w:rPr>
        <w:t xml:space="preserve">1.1.18, </w:t>
      </w:r>
      <w:r w:rsidR="007E6FF2" w:rsidRPr="00E72700">
        <w:rPr>
          <w:b/>
          <w:bCs/>
          <w:sz w:val="28"/>
          <w:szCs w:val="28"/>
        </w:rPr>
        <w:t>1.1.5</w:t>
      </w:r>
      <w:r w:rsidR="007E6FF2">
        <w:rPr>
          <w:b/>
          <w:bCs/>
          <w:sz w:val="28"/>
          <w:szCs w:val="28"/>
        </w:rPr>
        <w:t xml:space="preserve">, 1.3.9, </w:t>
      </w:r>
      <w:r w:rsidR="007E6FF2" w:rsidRPr="00E72700">
        <w:rPr>
          <w:b/>
          <w:bCs/>
          <w:sz w:val="28"/>
          <w:szCs w:val="28"/>
        </w:rPr>
        <w:t>6.6</w:t>
      </w:r>
      <w:r w:rsidRPr="00E72700">
        <w:rPr>
          <w:b/>
          <w:bCs/>
          <w:sz w:val="28"/>
          <w:szCs w:val="28"/>
        </w:rPr>
        <w:t>, 10.6</w:t>
      </w:r>
      <w:r w:rsidRPr="00E72700">
        <w:rPr>
          <w:b/>
          <w:bCs/>
          <w:sz w:val="28"/>
          <w:szCs w:val="28"/>
          <w:vertAlign w:val="superscript"/>
        </w:rPr>
        <w:t>3</w:t>
      </w:r>
      <w:r w:rsidRPr="00E72700">
        <w:rPr>
          <w:b/>
          <w:bCs/>
          <w:sz w:val="28"/>
          <w:szCs w:val="28"/>
        </w:rPr>
        <w:t>,</w:t>
      </w:r>
      <w:r w:rsidRPr="0088227B"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>10.6</w:t>
      </w:r>
      <w:r w:rsidRPr="00E72700">
        <w:rPr>
          <w:b/>
          <w:bCs/>
          <w:sz w:val="28"/>
          <w:szCs w:val="28"/>
          <w:vertAlign w:val="superscript"/>
        </w:rPr>
        <w:t>2</w:t>
      </w:r>
      <w:r w:rsidRPr="00E72700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E72700">
        <w:rPr>
          <w:b/>
          <w:bCs/>
          <w:sz w:val="28"/>
          <w:szCs w:val="28"/>
        </w:rPr>
        <w:t xml:space="preserve"> </w:t>
      </w:r>
    </w:p>
    <w:p w14:paraId="2EF24D74" w14:textId="6E8BA142" w:rsidR="00FB6277" w:rsidRPr="00E72700" w:rsidRDefault="00FB6277" w:rsidP="00FB6277">
      <w:pPr>
        <w:shd w:val="clear" w:color="auto" w:fill="FFFFFF"/>
        <w:spacing w:line="260" w:lineRule="exact"/>
        <w:jc w:val="both"/>
      </w:pPr>
      <w:r w:rsidRPr="00E7270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субъектам хозяйствования</w:t>
      </w:r>
      <w:r w:rsidRPr="00E72700">
        <w:rPr>
          <w:b/>
          <w:bCs/>
          <w:sz w:val="28"/>
          <w:szCs w:val="28"/>
        </w:rPr>
        <w:t xml:space="preserve">: 16.4.1, </w:t>
      </w:r>
      <w:r w:rsidR="00BA0B0C">
        <w:rPr>
          <w:b/>
          <w:bCs/>
          <w:sz w:val="28"/>
          <w:szCs w:val="28"/>
        </w:rPr>
        <w:t xml:space="preserve">16.10.2, </w:t>
      </w:r>
      <w:r w:rsidRPr="00E72700">
        <w:rPr>
          <w:b/>
          <w:bCs/>
          <w:sz w:val="28"/>
          <w:szCs w:val="28"/>
        </w:rPr>
        <w:t>8.3.2, 8.8.2, 8.9.</w:t>
      </w:r>
      <w:r w:rsidR="00BA0B0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14:paraId="20921BF5" w14:textId="77777777" w:rsidR="00FB6277" w:rsidRDefault="00FB6277" w:rsidP="00FB6277">
      <w:pPr>
        <w:jc w:val="both"/>
      </w:pPr>
    </w:p>
    <w:p w14:paraId="20473E0D" w14:textId="77777777" w:rsidR="00FB6277" w:rsidRDefault="00FB6277" w:rsidP="00FB6277">
      <w:pPr>
        <w:ind w:firstLine="709"/>
        <w:jc w:val="both"/>
      </w:pPr>
    </w:p>
    <w:p w14:paraId="68244D77" w14:textId="77777777" w:rsidR="00FB6277" w:rsidRDefault="00FB6277" w:rsidP="00FB6277"/>
    <w:p w14:paraId="383D630F" w14:textId="77777777" w:rsidR="00FB6277" w:rsidRDefault="00FB6277"/>
    <w:sectPr w:rsidR="00FB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77"/>
    <w:rsid w:val="003F496E"/>
    <w:rsid w:val="00534A89"/>
    <w:rsid w:val="00535B55"/>
    <w:rsid w:val="0076597D"/>
    <w:rsid w:val="007D60DF"/>
    <w:rsid w:val="007E6FF2"/>
    <w:rsid w:val="0088065E"/>
    <w:rsid w:val="00894215"/>
    <w:rsid w:val="00A73A9D"/>
    <w:rsid w:val="00BA0B0C"/>
    <w:rsid w:val="00BC1680"/>
    <w:rsid w:val="00D97EF1"/>
    <w:rsid w:val="00EF6275"/>
    <w:rsid w:val="00F072ED"/>
    <w:rsid w:val="00FB6277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0A7C"/>
  <w15:docId w15:val="{F266FBA2-0586-4C9C-996A-94540B9E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Васильвна Васильченко</dc:creator>
  <cp:keywords/>
  <dc:description/>
  <cp:lastModifiedBy>Руслан Владимирович Тертышников</cp:lastModifiedBy>
  <cp:revision>19</cp:revision>
  <cp:lastPrinted>2024-04-05T08:35:00Z</cp:lastPrinted>
  <dcterms:created xsi:type="dcterms:W3CDTF">2024-04-03T09:02:00Z</dcterms:created>
  <dcterms:modified xsi:type="dcterms:W3CDTF">2024-04-05T09:24:00Z</dcterms:modified>
</cp:coreProperties>
</file>