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A3F" w:rsidRPr="00C5133B" w:rsidRDefault="00C5133B" w:rsidP="00C5133B">
      <w:pPr>
        <w:spacing w:after="0" w:line="240" w:lineRule="auto"/>
        <w:jc w:val="center"/>
        <w:rPr>
          <w:rStyle w:val="newsitemdata2"/>
          <w:rFonts w:ascii="Times New Roman" w:hAnsi="Times New Roman" w:cs="Times New Roman"/>
          <w:b/>
          <w:bCs/>
          <w:color w:val="4F4F4F"/>
          <w:sz w:val="28"/>
          <w:szCs w:val="28"/>
        </w:rPr>
      </w:pPr>
      <w:r w:rsidRPr="00C5133B">
        <w:rPr>
          <w:rStyle w:val="newsitemdata2"/>
          <w:rFonts w:ascii="Times New Roman" w:hAnsi="Times New Roman" w:cs="Times New Roman"/>
          <w:b/>
          <w:bCs/>
          <w:color w:val="4F4F4F"/>
          <w:sz w:val="28"/>
          <w:szCs w:val="28"/>
        </w:rPr>
        <w:t xml:space="preserve">11 июля </w:t>
      </w:r>
      <w:r w:rsidR="00426A3F" w:rsidRPr="00C5133B">
        <w:rPr>
          <w:rStyle w:val="newsitemdata2"/>
          <w:rFonts w:ascii="Times New Roman" w:hAnsi="Times New Roman" w:cs="Times New Roman"/>
          <w:b/>
          <w:bCs/>
          <w:color w:val="4F4F4F"/>
          <w:sz w:val="28"/>
          <w:szCs w:val="28"/>
        </w:rPr>
        <w:t>День профилактики алкоголизма.</w:t>
      </w:r>
    </w:p>
    <w:p w:rsidR="00C5133B" w:rsidRPr="00C5133B" w:rsidRDefault="00C5133B" w:rsidP="00426A3F">
      <w:pPr>
        <w:spacing w:after="0" w:line="240" w:lineRule="auto"/>
        <w:rPr>
          <w:rStyle w:val="newsitemdata2"/>
          <w:rFonts w:ascii="Times New Roman" w:hAnsi="Times New Roman" w:cs="Times New Roman"/>
          <w:b/>
          <w:bCs/>
          <w:color w:val="4F4F4F"/>
          <w:sz w:val="28"/>
          <w:szCs w:val="28"/>
        </w:rPr>
      </w:pPr>
    </w:p>
    <w:p w:rsidR="00426A3F" w:rsidRPr="00C5133B" w:rsidRDefault="00426A3F" w:rsidP="00080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33B">
        <w:rPr>
          <w:rFonts w:ascii="Times New Roman" w:hAnsi="Times New Roman" w:cs="Times New Roman"/>
          <w:sz w:val="28"/>
          <w:szCs w:val="28"/>
        </w:rPr>
        <w:t xml:space="preserve">По данным ВОЗ злоупотребление алкоголем находится на третьем месте среди причин смертности (после </w:t>
      </w:r>
      <w:proofErr w:type="spellStart"/>
      <w:proofErr w:type="gramStart"/>
      <w:r w:rsidRPr="00C5133B">
        <w:rPr>
          <w:rFonts w:ascii="Times New Roman" w:hAnsi="Times New Roman" w:cs="Times New Roman"/>
          <w:sz w:val="28"/>
          <w:szCs w:val="28"/>
        </w:rPr>
        <w:t>сердечно-сосудистых</w:t>
      </w:r>
      <w:proofErr w:type="spellEnd"/>
      <w:proofErr w:type="gramEnd"/>
      <w:r w:rsidRPr="00C5133B">
        <w:rPr>
          <w:rFonts w:ascii="Times New Roman" w:hAnsi="Times New Roman" w:cs="Times New Roman"/>
          <w:sz w:val="28"/>
          <w:szCs w:val="28"/>
        </w:rPr>
        <w:t xml:space="preserve"> и онкологических заболеваний). </w:t>
      </w:r>
      <w:proofErr w:type="gramStart"/>
      <w:r w:rsidRPr="00C5133B">
        <w:rPr>
          <w:rFonts w:ascii="Times New Roman" w:hAnsi="Times New Roman" w:cs="Times New Roman"/>
          <w:sz w:val="28"/>
          <w:szCs w:val="28"/>
        </w:rPr>
        <w:t>Средняя продолжительность жизни у пьющих на 15-20 лет короче, чем у непьющих.</w:t>
      </w:r>
      <w:proofErr w:type="gramEnd"/>
      <w:r w:rsidRPr="00C5133B">
        <w:rPr>
          <w:rFonts w:ascii="Times New Roman" w:hAnsi="Times New Roman" w:cs="Times New Roman"/>
          <w:sz w:val="28"/>
          <w:szCs w:val="28"/>
        </w:rPr>
        <w:t xml:space="preserve"> Почти каждый 4-й алкоголик (23.6%) в своей жизни предпринял хотя бы одну попытку к самоубийству. С пьянством и алкоголизмом связано 50% всей преступности. Злоупотребление алкоголем хотя бы одним из супругов уносит от 40 до 70% бюджета семьи. С этим явлением связано около 50% всех разводов и </w:t>
      </w:r>
      <w:proofErr w:type="gramStart"/>
      <w:r w:rsidRPr="00C5133B">
        <w:rPr>
          <w:rFonts w:ascii="Times New Roman" w:hAnsi="Times New Roman" w:cs="Times New Roman"/>
          <w:sz w:val="28"/>
          <w:szCs w:val="28"/>
        </w:rPr>
        <w:t>абсолютно преобладающая</w:t>
      </w:r>
      <w:proofErr w:type="gramEnd"/>
      <w:r w:rsidRPr="00C5133B">
        <w:rPr>
          <w:rFonts w:ascii="Times New Roman" w:hAnsi="Times New Roman" w:cs="Times New Roman"/>
          <w:sz w:val="28"/>
          <w:szCs w:val="28"/>
        </w:rPr>
        <w:t xml:space="preserve"> часть случаев социального сиротства.</w:t>
      </w:r>
    </w:p>
    <w:p w:rsidR="00426A3F" w:rsidRPr="00C5133B" w:rsidRDefault="00426A3F" w:rsidP="00080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33B">
        <w:rPr>
          <w:rFonts w:ascii="Times New Roman" w:hAnsi="Times New Roman" w:cs="Times New Roman"/>
          <w:sz w:val="28"/>
          <w:szCs w:val="28"/>
        </w:rPr>
        <w:t>При злоупотреблении алкоголем формируется заболевание – синдром зависимости от алкоголя. Согласно критериям 10-й Международной Классификации болезней – это сочетание физиологических, поведенческих и когнитивных явлений, при которых употребление алкоголя начинает занимать первое место в системе ценностей человека.</w:t>
      </w:r>
    </w:p>
    <w:p w:rsidR="00426A3F" w:rsidRPr="00C5133B" w:rsidRDefault="00426A3F" w:rsidP="000801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133B">
        <w:rPr>
          <w:rFonts w:ascii="Times New Roman" w:hAnsi="Times New Roman" w:cs="Times New Roman"/>
          <w:color w:val="000000"/>
          <w:sz w:val="28"/>
          <w:szCs w:val="28"/>
        </w:rPr>
        <w:t xml:space="preserve">За 2018 год заболеваемость хроническим алкоголизмом выросла к уровню 2017 года на 10.4%. Заболеваемость зависимостями среди женского населения </w:t>
      </w:r>
      <w:r w:rsidR="000801E9" w:rsidRPr="00C5133B">
        <w:rPr>
          <w:rFonts w:ascii="Times New Roman" w:hAnsi="Times New Roman" w:cs="Times New Roman"/>
          <w:color w:val="000000"/>
          <w:sz w:val="28"/>
          <w:szCs w:val="28"/>
        </w:rPr>
        <w:t xml:space="preserve">выросла к уровню </w:t>
      </w:r>
      <w:r w:rsidRPr="00C5133B">
        <w:rPr>
          <w:rFonts w:ascii="Times New Roman" w:hAnsi="Times New Roman" w:cs="Times New Roman"/>
          <w:color w:val="000000"/>
          <w:sz w:val="28"/>
          <w:szCs w:val="28"/>
        </w:rPr>
        <w:t xml:space="preserve">2017 года на 17.0%. </w:t>
      </w:r>
    </w:p>
    <w:p w:rsidR="00426A3F" w:rsidRPr="00C5133B" w:rsidRDefault="00426A3F" w:rsidP="000801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133B">
        <w:rPr>
          <w:rFonts w:ascii="Times New Roman" w:hAnsi="Times New Roman" w:cs="Times New Roman"/>
          <w:color w:val="000000"/>
          <w:sz w:val="28"/>
          <w:szCs w:val="28"/>
        </w:rPr>
        <w:t xml:space="preserve">За 6 месяцев 2019 года заболеваемость хроническим алкоголизмом выросла к уровню 2018 года на 7.7%. Заболеваемость зависимостями среди женского населения </w:t>
      </w:r>
      <w:r w:rsidR="000801E9" w:rsidRPr="00C5133B">
        <w:rPr>
          <w:rFonts w:ascii="Times New Roman" w:hAnsi="Times New Roman" w:cs="Times New Roman"/>
          <w:color w:val="000000"/>
          <w:sz w:val="28"/>
          <w:szCs w:val="28"/>
        </w:rPr>
        <w:t xml:space="preserve">выросла к уровню </w:t>
      </w:r>
      <w:r w:rsidRPr="00C5133B">
        <w:rPr>
          <w:rFonts w:ascii="Times New Roman" w:hAnsi="Times New Roman" w:cs="Times New Roman"/>
          <w:color w:val="000000"/>
          <w:sz w:val="28"/>
          <w:szCs w:val="28"/>
        </w:rPr>
        <w:t xml:space="preserve">2018 года на 12.5%. </w:t>
      </w:r>
    </w:p>
    <w:p w:rsidR="00426A3F" w:rsidRPr="00C5133B" w:rsidRDefault="00426A3F" w:rsidP="000801E9">
      <w:pPr>
        <w:tabs>
          <w:tab w:val="left" w:pos="4446"/>
          <w:tab w:val="left" w:pos="67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133B">
        <w:rPr>
          <w:rFonts w:ascii="Times New Roman" w:hAnsi="Times New Roman" w:cs="Times New Roman"/>
          <w:color w:val="000000"/>
          <w:sz w:val="28"/>
          <w:szCs w:val="28"/>
        </w:rPr>
        <w:t>По предварительным данным от отравления алкоголем по области в 2019 году  умер 141 человек, что выше показателя уровня 2018 года на 27.0 %. По трудоспособному населению – 100 случаев, что в</w:t>
      </w:r>
      <w:r w:rsidR="000801E9" w:rsidRPr="00C5133B">
        <w:rPr>
          <w:rFonts w:ascii="Times New Roman" w:hAnsi="Times New Roman" w:cs="Times New Roman"/>
          <w:color w:val="000000"/>
          <w:sz w:val="28"/>
          <w:szCs w:val="28"/>
        </w:rPr>
        <w:t>ыше уровня 2018 года на 51.5%.</w:t>
      </w:r>
    </w:p>
    <w:p w:rsidR="00426A3F" w:rsidRPr="00C5133B" w:rsidRDefault="00426A3F" w:rsidP="000801E9">
      <w:pPr>
        <w:tabs>
          <w:tab w:val="left" w:pos="4446"/>
          <w:tab w:val="left" w:pos="67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C5133B">
        <w:rPr>
          <w:rFonts w:ascii="Times New Roman" w:hAnsi="Times New Roman" w:cs="Times New Roman"/>
          <w:color w:val="222222"/>
          <w:sz w:val="28"/>
          <w:szCs w:val="28"/>
        </w:rPr>
        <w:t xml:space="preserve">О том, что проблема чрезмерного потребления алкоголя приобретает масштабный характер, свидетельствуют данные статистики преступности. </w:t>
      </w:r>
      <w:r w:rsidR="00C5133B" w:rsidRPr="00C5133B">
        <w:rPr>
          <w:rFonts w:ascii="Times New Roman" w:hAnsi="Times New Roman" w:cs="Times New Roman"/>
          <w:color w:val="222222"/>
          <w:sz w:val="28"/>
          <w:szCs w:val="28"/>
        </w:rPr>
        <w:t>В</w:t>
      </w:r>
      <w:r w:rsidRPr="00C5133B">
        <w:rPr>
          <w:rFonts w:ascii="Times New Roman" w:hAnsi="Times New Roman" w:cs="Times New Roman"/>
          <w:color w:val="222222"/>
          <w:sz w:val="28"/>
          <w:szCs w:val="28"/>
        </w:rPr>
        <w:t xml:space="preserve"> текущем году рост данного вида преступлений произошел как в масштабах республики, так и на территории Витебской области.</w:t>
      </w:r>
    </w:p>
    <w:p w:rsidR="00426A3F" w:rsidRPr="00C5133B" w:rsidRDefault="00426A3F" w:rsidP="000801E9">
      <w:pPr>
        <w:tabs>
          <w:tab w:val="left" w:pos="4446"/>
          <w:tab w:val="left" w:pos="67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33B">
        <w:rPr>
          <w:rFonts w:ascii="Times New Roman" w:hAnsi="Times New Roman" w:cs="Times New Roman"/>
          <w:sz w:val="28"/>
          <w:szCs w:val="28"/>
        </w:rPr>
        <w:t>По данным УВД Витебского облисполкома за 2018 год из незаконного оборота изъято 26124.154 литра самогона, самогонной браги, алкогольной продукции (в т.ч. фальсифицированных алкогольных напитков), этилового спирта и непищевой спиртосодержащей продукции, что явл</w:t>
      </w:r>
      <w:r w:rsidR="00C5133B" w:rsidRPr="00C5133B">
        <w:rPr>
          <w:rFonts w:ascii="Times New Roman" w:hAnsi="Times New Roman" w:cs="Times New Roman"/>
          <w:sz w:val="28"/>
          <w:szCs w:val="28"/>
        </w:rPr>
        <w:t>яется самым высоким показателем</w:t>
      </w:r>
      <w:r w:rsidRPr="00C5133B">
        <w:rPr>
          <w:rFonts w:ascii="Times New Roman" w:hAnsi="Times New Roman" w:cs="Times New Roman"/>
          <w:sz w:val="28"/>
          <w:szCs w:val="28"/>
        </w:rPr>
        <w:t xml:space="preserve"> в республике в 2018 году.</w:t>
      </w:r>
    </w:p>
    <w:p w:rsidR="00426A3F" w:rsidRPr="00C5133B" w:rsidRDefault="00426A3F" w:rsidP="00426A3F">
      <w:pPr>
        <w:tabs>
          <w:tab w:val="left" w:pos="4446"/>
          <w:tab w:val="left" w:pos="67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133B" w:rsidRPr="00C5133B" w:rsidRDefault="00C5133B" w:rsidP="00426A3F">
      <w:pPr>
        <w:tabs>
          <w:tab w:val="left" w:pos="4446"/>
          <w:tab w:val="left" w:pos="67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133B" w:rsidRPr="00C5133B" w:rsidRDefault="00C5133B" w:rsidP="00C5133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5133B">
        <w:rPr>
          <w:rFonts w:ascii="Times New Roman" w:hAnsi="Times New Roman" w:cs="Times New Roman"/>
          <w:color w:val="000000"/>
          <w:sz w:val="28"/>
          <w:szCs w:val="28"/>
        </w:rPr>
        <w:t>Главный врач Поставского райЦГЭ</w:t>
      </w:r>
      <w:r w:rsidRPr="00C5133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5133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5133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5133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5133B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 w:rsidRPr="00C5133B">
        <w:rPr>
          <w:rFonts w:ascii="Times New Roman" w:hAnsi="Times New Roman" w:cs="Times New Roman"/>
          <w:color w:val="000000"/>
          <w:sz w:val="28"/>
          <w:szCs w:val="28"/>
        </w:rPr>
        <w:t>С.А.Рассеева</w:t>
      </w:r>
      <w:proofErr w:type="spellEnd"/>
    </w:p>
    <w:p w:rsidR="00C5133B" w:rsidRPr="00C5133B" w:rsidRDefault="00C5133B" w:rsidP="00C5133B">
      <w:pPr>
        <w:rPr>
          <w:rFonts w:ascii="Times New Roman" w:hAnsi="Times New Roman" w:cs="Times New Roman"/>
          <w:sz w:val="28"/>
          <w:szCs w:val="28"/>
        </w:rPr>
      </w:pPr>
    </w:p>
    <w:p w:rsidR="00426A3F" w:rsidRPr="00C5133B" w:rsidRDefault="00426A3F" w:rsidP="00426A3F">
      <w:pPr>
        <w:tabs>
          <w:tab w:val="left" w:pos="4446"/>
          <w:tab w:val="left" w:pos="678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6A3F" w:rsidRPr="00C5133B" w:rsidRDefault="00426A3F" w:rsidP="00426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6A3F" w:rsidRPr="00C5133B" w:rsidRDefault="00426A3F" w:rsidP="00426A3F">
      <w:pPr>
        <w:rPr>
          <w:rFonts w:ascii="Times New Roman" w:hAnsi="Times New Roman" w:cs="Times New Roman"/>
          <w:sz w:val="28"/>
          <w:szCs w:val="28"/>
        </w:rPr>
      </w:pPr>
    </w:p>
    <w:p w:rsidR="00B37FF7" w:rsidRPr="00C5133B" w:rsidRDefault="00B37FF7">
      <w:pPr>
        <w:rPr>
          <w:rFonts w:ascii="Times New Roman" w:hAnsi="Times New Roman" w:cs="Times New Roman"/>
          <w:sz w:val="28"/>
          <w:szCs w:val="28"/>
        </w:rPr>
      </w:pPr>
    </w:p>
    <w:sectPr w:rsidR="00B37FF7" w:rsidRPr="00C5133B" w:rsidSect="007A213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375" w:rsidRDefault="00E53375" w:rsidP="003508AB">
      <w:pPr>
        <w:spacing w:after="0" w:line="240" w:lineRule="auto"/>
      </w:pPr>
      <w:r>
        <w:separator/>
      </w:r>
    </w:p>
  </w:endnote>
  <w:endnote w:type="continuationSeparator" w:id="0">
    <w:p w:rsidR="00E53375" w:rsidRDefault="00E53375" w:rsidP="00350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375" w:rsidRDefault="00E53375" w:rsidP="003508AB">
      <w:pPr>
        <w:spacing w:after="0" w:line="240" w:lineRule="auto"/>
      </w:pPr>
      <w:r>
        <w:separator/>
      </w:r>
    </w:p>
  </w:footnote>
  <w:footnote w:type="continuationSeparator" w:id="0">
    <w:p w:rsidR="00E53375" w:rsidRDefault="00E53375" w:rsidP="00350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7E0" w:rsidRDefault="003508AB">
    <w:pPr>
      <w:pStyle w:val="a3"/>
      <w:jc w:val="center"/>
    </w:pPr>
    <w:r>
      <w:fldChar w:fldCharType="begin"/>
    </w:r>
    <w:r w:rsidR="00C5133B">
      <w:instrText xml:space="preserve"> PAGE   \* MERGEFORMAT </w:instrText>
    </w:r>
    <w:r>
      <w:fldChar w:fldCharType="separate"/>
    </w:r>
    <w:r w:rsidR="00743833">
      <w:rPr>
        <w:noProof/>
      </w:rPr>
      <w:t>2</w:t>
    </w:r>
    <w:r>
      <w:fldChar w:fldCharType="end"/>
    </w:r>
  </w:p>
  <w:p w:rsidR="000D77E0" w:rsidRDefault="00E5337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6A3F"/>
    <w:rsid w:val="00033D38"/>
    <w:rsid w:val="000801E9"/>
    <w:rsid w:val="000E309D"/>
    <w:rsid w:val="00195998"/>
    <w:rsid w:val="002A0312"/>
    <w:rsid w:val="00340D9B"/>
    <w:rsid w:val="003508AB"/>
    <w:rsid w:val="00352D52"/>
    <w:rsid w:val="003F4931"/>
    <w:rsid w:val="00426A3F"/>
    <w:rsid w:val="00462DC4"/>
    <w:rsid w:val="00743833"/>
    <w:rsid w:val="00A602C8"/>
    <w:rsid w:val="00A672FD"/>
    <w:rsid w:val="00B37FF7"/>
    <w:rsid w:val="00BB3DCA"/>
    <w:rsid w:val="00BD5572"/>
    <w:rsid w:val="00C501ED"/>
    <w:rsid w:val="00C5133B"/>
    <w:rsid w:val="00C707C2"/>
    <w:rsid w:val="00DE6680"/>
    <w:rsid w:val="00E53375"/>
    <w:rsid w:val="00EB4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before="20" w:after="2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A3F"/>
    <w:pPr>
      <w:spacing w:before="0" w:after="200" w:line="276" w:lineRule="auto"/>
      <w:ind w:firstLine="0"/>
      <w:jc w:val="left"/>
    </w:pPr>
    <w:rPr>
      <w:rFonts w:ascii="Calibri" w:eastAsia="Times New Roman" w:hAnsi="Calibri" w:cs="Calibr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ewsitemdata2">
    <w:name w:val="news_item_data2"/>
    <w:basedOn w:val="a0"/>
    <w:uiPriority w:val="99"/>
    <w:rsid w:val="00426A3F"/>
    <w:rPr>
      <w:sz w:val="21"/>
      <w:szCs w:val="21"/>
    </w:rPr>
  </w:style>
  <w:style w:type="paragraph" w:styleId="a3">
    <w:name w:val="header"/>
    <w:basedOn w:val="a"/>
    <w:link w:val="a4"/>
    <w:uiPriority w:val="99"/>
    <w:unhideWhenUsed/>
    <w:rsid w:val="00426A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26A3F"/>
    <w:rPr>
      <w:rFonts w:ascii="Calibri" w:eastAsia="Times New Roman" w:hAnsi="Calibri" w:cs="Calibri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</dc:creator>
  <cp:lastModifiedBy>asd</cp:lastModifiedBy>
  <cp:revision>3</cp:revision>
  <dcterms:created xsi:type="dcterms:W3CDTF">2019-07-09T11:41:00Z</dcterms:created>
  <dcterms:modified xsi:type="dcterms:W3CDTF">2019-07-09T12:51:00Z</dcterms:modified>
</cp:coreProperties>
</file>